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98" w:rsidRPr="00B67FFE" w:rsidRDefault="00482798" w:rsidP="0048279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>
        <w:rPr>
          <w:rFonts w:ascii="Times New Roman" w:hAnsi="Times New Roman" w:cs="Times New Roman"/>
          <w:sz w:val="32"/>
        </w:rPr>
        <w:t>технология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8" w:rsidRDefault="00482798" w:rsidP="00403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0397D">
            <w:pPr>
              <w:jc w:val="center"/>
              <w:rPr>
                <w:rFonts w:ascii="Times New Roman" w:hAnsi="Times New Roman" w:cs="Times New Roman"/>
              </w:rPr>
            </w:pPr>
            <w:r w:rsidRPr="00482798">
              <w:rPr>
                <w:rFonts w:ascii="Times New Roman" w:hAnsi="Times New Roman" w:cs="Times New Roman"/>
              </w:rPr>
              <w:t>АДАПТИРОВАННАЯ 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 xml:space="preserve"> ДЛЯ глухих обучающихся</w:t>
            </w:r>
          </w:p>
          <w:p w:rsidR="00482798" w:rsidRPr="00482798" w:rsidRDefault="00482798" w:rsidP="00403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(вариант 1.2)</w:t>
            </w: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82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5А, 6А,6Б.7А,8А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03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Default="009873D5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Для </w:t>
            </w:r>
            <w:r w:rsidRPr="00AA4A87">
              <w:rPr>
                <w:rFonts w:ascii="Times New Roman" w:hAnsi="Times New Roman" w:cs="Times New Roman"/>
                <w:b/>
              </w:rPr>
              <w:t xml:space="preserve">глухих обучающихся, вариант 1.2   </w:t>
            </w: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98" w:rsidRPr="0072706A" w:rsidRDefault="00482798" w:rsidP="00403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D5" w:rsidRPr="009873D5" w:rsidRDefault="009873D5" w:rsidP="009873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5А-</w:t>
            </w: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2023.</w:t>
            </w:r>
          </w:p>
          <w:p w:rsidR="009873D5" w:rsidRPr="009873D5" w:rsidRDefault="009873D5" w:rsidP="009873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6А -</w:t>
            </w: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 </w:t>
            </w:r>
            <w:proofErr w:type="gramStart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2023</w:t>
            </w:r>
          </w:p>
          <w:p w:rsidR="009873D5" w:rsidRPr="009873D5" w:rsidRDefault="009873D5" w:rsidP="009873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6Б - </w:t>
            </w: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2023</w:t>
            </w:r>
          </w:p>
          <w:p w:rsidR="009873D5" w:rsidRPr="009873D5" w:rsidRDefault="009873D5" w:rsidP="009873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7А - </w:t>
            </w: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5 класса ОУ.  ФГОС. Москва, Просвещение, 2023.</w:t>
            </w:r>
          </w:p>
          <w:p w:rsidR="00482798" w:rsidRPr="00B67FFE" w:rsidRDefault="009873D5" w:rsidP="009873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8А- </w:t>
            </w:r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В.М. </w:t>
            </w:r>
            <w:proofErr w:type="gramStart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Казакевич  «</w:t>
            </w:r>
            <w:proofErr w:type="gramEnd"/>
            <w:r w:rsidRPr="009873D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Технология». Учебник для 7 класса ОУ.  ФГОС. Москва, Просвещение, 2021.</w:t>
            </w: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3A" w:rsidRPr="0064083A" w:rsidRDefault="0064083A" w:rsidP="006408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достижение выпускниками планируемых результатов – знаний, умений, </w:t>
            </w: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навыков, компетенций и компетентностей, определяемых государственными общественными, личностными и семейными потребностями, возможностями глухих обучающихся, учитывающими их особые образовательные потребности, индивидуальные особенности развития и состояния здоровья; </w:t>
            </w:r>
          </w:p>
          <w:p w:rsidR="0064083A" w:rsidRPr="0064083A" w:rsidRDefault="0064083A" w:rsidP="006408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становление и развитие личности обучающегося в ее самобытности, уникальности, неповторимости.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Достижение поставленных целей при разработке и реализации образовательной организацией ФАООП ООО (вариант 1.2) предусматривает решение следующих основных задач: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соответствия ФАООП ООО (вариант 1.2) требованиям Федерального государственного образовательного стандарта основного общего образования (ФГОС ООО);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преемственности начального общего, основного общего, среднего общего образования;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доступности получения качественного основного общего образования глухими обучающимися с учетом их особых образовательных потребностей, достижения планируемых личностных, </w:t>
            </w:r>
            <w:proofErr w:type="spell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предметных результатов освоения ФАООП ООО (вариант 1.2);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сохранение и укрепление физического, психологического и социального здоровья обучающихся, формирование здорового образа жизни, обеспечение безопасности;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установление требований к воспитанию и социализации обучающихся как части адаптированной основной образовательной программы и соответствующему усилению воспитательного потенциала образовательной организации, обеспечению условий для самореализации личности, индивидуализированного психолого-педагогического сопровождения социокультурного развития, овладения жизненными компетенциями, необходимыми в современном обществе при взаимодействии с разными социальными партнерами, в том числе со слышащими взрослыми и детьми, включая сверстников, и с людьми с нарушенным слухом (с использованием вербальных и/или невербальных средств коммуникации с учетом задач и ситуации общения, владения </w:t>
            </w:r>
            <w:proofErr w:type="spell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коммуникантами</w:t>
            </w:r>
            <w:proofErr w:type="spell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словесной речью и жестовой);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сочетания урочной и внеурочной деятельности, реализации программы коррекционной работы в ходе всего образовательного процесса, включая коррекционно-развивающие курсы в соответствии с индивидуальным планом коррекционной работы каждого обучающегося;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выявление и развитие способностей обучающихся, их познавательных и социокультурных интересов через систему урочной и внеурочной деятельности, в том числе с использованием возможностей организаций дополнительного образования, реализующих инклюзивную практику, включая занятия в клубах, секциях, студиях и кружках, общественно полезную деятельность;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организацию научно-технического творчества, проектной и учебно-исследовательской деятельности, интеллектуальных и творческих соревнований, в том числе, при взаимодействии с другими образовательными организациями, включая участие нормативно развивающихся сверстников;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организацию профессиональной ориентации обучающихся при поддержке учителей, педагогов-психологов, социальных педагогов, а также при сотрудничестве с предприятиями, учреждениями профессионального образования, центрами профессиональной работы;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включение обучающихся в процессы познания и преобразования внешкольной социальной среды (населенного </w:t>
            </w: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пункта, района, города) для приобретения опыта общественно полезной деятельности в социуме, социального взаимодействия;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взаимодействия всех участников образовательных отношений, участия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внутришкольной</w:t>
            </w:r>
            <w:proofErr w:type="spell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социальной среды, школьного уклада;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58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сетевого взаимодействия образовательной организации организациями образования, здравоохранения, социальной защиты, с общественными организациями, в том числе, с общественными организациями лиц с нарушениями слуха, на основе сетевого взаимодействия; </w:t>
            </w:r>
          </w:p>
          <w:p w:rsidR="0064083A" w:rsidRPr="0064083A" w:rsidRDefault="0064083A" w:rsidP="006408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психолого-педагогического сопровождения семьи каждого обучающегося. </w:t>
            </w:r>
          </w:p>
          <w:p w:rsidR="00482798" w:rsidRPr="00B72A8F" w:rsidRDefault="00482798" w:rsidP="004039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Pr="00EE56CC" w:rsidRDefault="00482798" w:rsidP="0040397D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реализация в образовательном процессе коммуникативно-</w:t>
            </w:r>
            <w:proofErr w:type="spell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деятельностного</w:t>
            </w:r>
            <w:proofErr w:type="spell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личностно-ориентированного и индивидуально-дифференцированного подходов;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создание эмоционально комфортной и деловой атмосферы, способствующей личностному развитию, качественному образованию обучающихся, становлению их самостоятельности и познавательной активности, успешной профориентации и социализации;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непрерывности образовательно-коррекционного процесса, реализуемого, через содержание образовательных областей и внеурочную деятельность, в том числе при реализации коррекционно-развивающих курсов, предусмотренных «Программой коррекционной работы», способствующей достижению обучающимися планируемых результатов образования;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постановку и реализацию на уроках и в процессе внеурочной деятельности целевых установок, направленных на предупреждение возможных отклонений в развитии; применение в образовательном процессе специальных (сурдопедагогических) методов, приёмов и средств обучения; широкое использование современных образовательных средств, информационных технологий, способствующих пониманию обучающимися учебного материала, освоению содержания образования;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особой организации образовательной среды, в том числе создание в образовательной организации слухоречевой среды при постоянном пользовании глухими обучающимися индивидуальными слуховыми аппаратами (с учетом медицинских и сурдопедагогических рекомендаций) и применении на уроках и во внеурочное время (при фронтальных формах работы) звукоусиливающей аппаратуры коллективного пользования – стационарной (в том числе, при необходимости, с дополнительной комплектацией вибраторами) или беспроводной, например, FM-системы (с учётом медицинских и сурдопедагогических рекомендаций); обеспечение мотивированного общения на основе устной речи в ходе всего образовательно-коррекционного процесса;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целенаправленное и систематическое развитие в процессе учебной и внеурочной деятельности словесной речи (устной и письменной), в том числе, восприятия и воспроизведения устной речи; использование в качестве вспомогательных средств устно-</w:t>
            </w:r>
            <w:proofErr w:type="spell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дактильного</w:t>
            </w:r>
            <w:proofErr w:type="spell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предъявления речевого материала и/или предъявления с помощью жестовой речи при обязательном повторном воспроизведении учителем (воспитателем и др.) и обучающимися данного речевого материала в словесной форме (устной и/или письменной); осуществление в процессе учебной и внеурочной деятельности, в том числе при реализации коррекционно-развивающих курсов по программе коррекционной работы, развития </w:t>
            </w:r>
            <w:proofErr w:type="spell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слухозрительного</w:t>
            </w:r>
            <w:proofErr w:type="spell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восприятия устной речи, речевого слуха, восприятия неречевых звучаний, произносительной стороны речи при использовании сурдопедагогических методов и приемов обучения, реализации преемственности в работе по развитию восприятия и воспроизведения устной речи в образовательно-коррекционном процессе;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использование обучающимися в межличностном общении вербальных и невербальных средств коммуникации с учетом желания и владения ими партнерами по общению, в том числе, применение в общении с лицами, имеющими нарушения слуха, русского жестового языка; выявление потребности глухих обучающихся и, при необходимости, оказание им специализированной индивидуально ориентированной помощи в развитии навыков жестовой речи – русского жестового языка и его использования в межличностном общении лиц с нарушениями слуха, а также калькирующей жестовой речи при организации внеурочной деятельности на основе согласованного решении участников образовательных отношений;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учёт при организации обучения и оценке </w:t>
            </w:r>
            <w:proofErr w:type="gramStart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достижений</w:t>
            </w:r>
            <w:proofErr w:type="gramEnd"/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обучающихся с нарушениями слуха специфики восприятия и переработки информации, овладения учебным материалом;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развитие социально значимых жизненных компетенций, в том числе, расширение и укрепление разнообразного социального опыта при максимальном расширении образовательного пространства, активизация сотрудничества и личностного общения обучающихся со сверстниками, другими детьми и взрослыми, включая как слышащих людей, так и лиц с нарушениями слуха;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формирование коллектива обучающихся на основе взаимного уважения друг к другу и окружающим людям; развитие адекватных межличностных отношений на основе духовно-нравственных общечеловеческих ценностей между обучающимся и учителями, одноклассниками, другими детьми, а также родителями, представителями социокультурного окружения и др.;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взаимодействие всех участников образовательного процесса с целью реализации единых подходов в решении образовательно-коррекционных задач;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обеспечение специальной психолого-педагогической поддержки семье обучающегося с нарушенным слухом, активное включение родителей и других членов семьи в процесс образования их детей;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38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оказание обучающимся необходимой медицинской помощи с учетом имеющихся ограничений здоровья, в том числе, на основе сетевого взаимодействия; </w:t>
            </w: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4083A" w:rsidRPr="0064083A" w:rsidRDefault="0064083A" w:rsidP="0064083A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08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Реализация в образовательном процессе особых образовательных потребностей глухих обучающихся способствует их качественному образованию, наиболее полноценному личностному развитию, социальной адаптации и интеграции в обществе.</w:t>
            </w:r>
          </w:p>
          <w:p w:rsidR="0064083A" w:rsidRPr="0064083A" w:rsidRDefault="0064083A" w:rsidP="0064083A">
            <w:pPr>
              <w:spacing w:after="0" w:line="240" w:lineRule="auto"/>
              <w:ind w:left="-720" w:right="-563"/>
              <w:rPr>
                <w:rFonts w:ascii="Arial" w:eastAsia="Times New Roman" w:hAnsi="Arial" w:cs="Arial"/>
                <w:b/>
                <w:color w:val="FF0000"/>
                <w:lang w:eastAsia="en-US"/>
              </w:rPr>
            </w:pPr>
          </w:p>
          <w:p w:rsidR="00482798" w:rsidRDefault="00482798" w:rsidP="0040397D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82798" w:rsidTr="0040397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98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E3C" w:rsidRPr="00445E3C" w:rsidRDefault="00445E3C" w:rsidP="00445E3C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445E3C" w:rsidRPr="00445E3C" w:rsidRDefault="00445E3C" w:rsidP="00445E3C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445E3C" w:rsidRPr="00445E3C" w:rsidRDefault="00445E3C" w:rsidP="00445E3C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445E3C" w:rsidRPr="00445E3C" w:rsidRDefault="00445E3C" w:rsidP="00445E3C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</w:t>
            </w:r>
            <w:proofErr w:type="spellStart"/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метапредметные</w:t>
            </w:r>
            <w:proofErr w:type="spellEnd"/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 xml:space="preserve"> и предметные результаты освоения учебного предмета). </w:t>
            </w:r>
          </w:p>
          <w:p w:rsidR="00445E3C" w:rsidRPr="00445E3C" w:rsidRDefault="00445E3C" w:rsidP="00445E3C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445E3C" w:rsidRPr="00445E3C" w:rsidRDefault="00445E3C" w:rsidP="00445E3C">
            <w:pPr>
              <w:tabs>
                <w:tab w:val="left" w:pos="2655"/>
              </w:tabs>
              <w:spacing w:after="0" w:line="259" w:lineRule="auto"/>
              <w:jc w:val="both"/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482798" w:rsidRDefault="00445E3C" w:rsidP="00445E3C">
            <w:pPr>
              <w:tabs>
                <w:tab w:val="left" w:pos="2655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445E3C">
              <w:rPr>
                <w:rFonts w:ascii="Times New Roman" w:eastAsiaTheme="minorHAnsi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482798" w:rsidRPr="0072706A" w:rsidTr="0040397D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8" w:rsidRPr="0072706A" w:rsidRDefault="00482798" w:rsidP="00403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482798" w:rsidTr="0040397D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482798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482798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482798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482798" w:rsidRPr="00B72A8F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482798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482798" w:rsidRPr="009C01E2" w:rsidRDefault="00482798" w:rsidP="0040397D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2798" w:rsidTr="0040397D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482798" w:rsidRPr="00B72A8F" w:rsidRDefault="00445E3C" w:rsidP="0040397D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201" w:type="dxa"/>
                </w:tcPr>
                <w:p w:rsidR="00482798" w:rsidRPr="00B72A8F" w:rsidRDefault="00445E3C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482798" w:rsidRPr="00B72A8F" w:rsidRDefault="00445E3C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134" w:type="dxa"/>
                </w:tcPr>
                <w:p w:rsidR="00482798" w:rsidRPr="00B72A8F" w:rsidRDefault="009B1F7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275" w:type="dxa"/>
                </w:tcPr>
                <w:p w:rsidR="00482798" w:rsidRPr="00B72A8F" w:rsidRDefault="009B1F7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272" w:type="dxa"/>
                </w:tcPr>
                <w:p w:rsidR="00482798" w:rsidRPr="00B72A8F" w:rsidRDefault="009B1F7D" w:rsidP="0040397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482798" w:rsidRPr="0072706A" w:rsidRDefault="00482798" w:rsidP="004039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9E6" w:rsidRDefault="001219E6"/>
    <w:sectPr w:rsidR="0012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4A85"/>
    <w:multiLevelType w:val="hybridMultilevel"/>
    <w:tmpl w:val="2864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F051E"/>
    <w:multiLevelType w:val="hybridMultilevel"/>
    <w:tmpl w:val="DA626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98"/>
    <w:rsid w:val="001219E6"/>
    <w:rsid w:val="0031550B"/>
    <w:rsid w:val="00445E3C"/>
    <w:rsid w:val="00482798"/>
    <w:rsid w:val="0064083A"/>
    <w:rsid w:val="009873D5"/>
    <w:rsid w:val="009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66F62-69B0-4F59-94C8-CF6C0D23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7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Иванович</dc:creator>
  <cp:keywords/>
  <dc:description/>
  <cp:lastModifiedBy>Валерий Иванович</cp:lastModifiedBy>
  <cp:revision>2</cp:revision>
  <dcterms:created xsi:type="dcterms:W3CDTF">2023-08-28T19:11:00Z</dcterms:created>
  <dcterms:modified xsi:type="dcterms:W3CDTF">2023-08-28T19:11:00Z</dcterms:modified>
</cp:coreProperties>
</file>